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6" w:lineRule="auto" w:before="68"/>
        <w:ind w:left="847" w:right="721"/>
        <w:jc w:val="center"/>
      </w:pPr>
      <w:r>
        <w:rPr/>
        <w:t>ΚΛΗΡΟΔΟΤΗΜΑ</w:t>
      </w:r>
      <w:r>
        <w:rPr>
          <w:rFonts w:ascii="Times New Roman" w:hAnsi="Times New Roman"/>
          <w:b w:val="0"/>
          <w:spacing w:val="-5"/>
        </w:rPr>
        <w:t> </w:t>
      </w:r>
      <w:r>
        <w:rPr/>
        <w:t>“ΜΗΤΣΑΚΟΥ-ΕΜΦΙΕΤΖΟΓΛΟΥ</w:t>
      </w:r>
      <w:r>
        <w:rPr>
          <w:rFonts w:ascii="Times New Roman" w:hAnsi="Times New Roman"/>
          <w:b w:val="0"/>
          <w:spacing w:val="-5"/>
        </w:rPr>
        <w:t> </w:t>
      </w:r>
      <w:r>
        <w:rPr/>
        <w:t>ΚΑΤΙΝΑΣ,</w:t>
      </w:r>
      <w:r>
        <w:rPr>
          <w:rFonts w:ascii="Times New Roman" w:hAnsi="Times New Roman"/>
          <w:b w:val="0"/>
          <w:spacing w:val="-5"/>
        </w:rPr>
        <w:t> </w:t>
      </w:r>
      <w:r>
        <w:rPr/>
        <w:t>χας.</w:t>
      </w:r>
      <w:r>
        <w:rPr>
          <w:rFonts w:ascii="Times New Roman" w:hAnsi="Times New Roman"/>
          <w:b w:val="0"/>
          <w:spacing w:val="-5"/>
        </w:rPr>
        <w:t> </w:t>
      </w:r>
      <w:r>
        <w:rPr/>
        <w:t>ΛΥΚΟΥΡΓΟΥ”</w:t>
      </w:r>
      <w:r>
        <w:rPr>
          <w:rFonts w:ascii="Times New Roman" w:hAnsi="Times New Roman"/>
          <w:b w:val="0"/>
        </w:rPr>
        <w:t> </w:t>
      </w:r>
      <w:r>
        <w:rPr/>
        <w:t>ΙΣΟΛΟΓΙΣΜΟΣ</w:t>
      </w:r>
      <w:r>
        <w:rPr>
          <w:rFonts w:ascii="Times New Roman" w:hAnsi="Times New Roman"/>
          <w:b w:val="0"/>
        </w:rPr>
        <w:t> </w:t>
      </w:r>
      <w:r>
        <w:rPr/>
        <w:t>ΤΗΣ</w:t>
      </w:r>
      <w:r>
        <w:rPr>
          <w:rFonts w:ascii="Times New Roman" w:hAnsi="Times New Roman"/>
          <w:b w:val="0"/>
        </w:rPr>
        <w:t> </w:t>
      </w:r>
      <w:r>
        <w:rPr/>
        <w:t>31ης</w:t>
      </w:r>
      <w:r>
        <w:rPr>
          <w:rFonts w:ascii="Times New Roman" w:hAnsi="Times New Roman"/>
          <w:b w:val="0"/>
        </w:rPr>
        <w:t> </w:t>
      </w:r>
      <w:r>
        <w:rPr/>
        <w:t>ΔΕΚΕΜΒΡΙΟΥ</w:t>
      </w:r>
      <w:r>
        <w:rPr>
          <w:rFonts w:ascii="Times New Roman" w:hAnsi="Times New Roman"/>
          <w:b w:val="0"/>
        </w:rPr>
        <w:t> </w:t>
      </w:r>
      <w:r>
        <w:rPr/>
        <w:t>2024</w:t>
      </w:r>
    </w:p>
    <w:p>
      <w:pPr>
        <w:pStyle w:val="BodyText"/>
        <w:spacing w:line="206" w:lineRule="exact"/>
        <w:ind w:left="108"/>
        <w:jc w:val="center"/>
      </w:pPr>
      <w:r>
        <w:rPr/>
        <w:t>ΔΙΑΧΕΙΡΙΣΤΙΚΗ</w:t>
      </w:r>
      <w:r>
        <w:rPr>
          <w:rFonts w:ascii="Times New Roman" w:hAnsi="Times New Roman"/>
          <w:b w:val="0"/>
          <w:spacing w:val="2"/>
        </w:rPr>
        <w:t> </w:t>
      </w:r>
      <w:r>
        <w:rPr/>
        <w:t>ΧΡΗΣΗ</w:t>
      </w:r>
      <w:r>
        <w:rPr>
          <w:rFonts w:ascii="Times New Roman" w:hAnsi="Times New Roman"/>
          <w:b w:val="0"/>
          <w:spacing w:val="2"/>
        </w:rPr>
        <w:t> </w:t>
      </w:r>
      <w:r>
        <w:rPr/>
        <w:t>(1</w:t>
      </w:r>
      <w:r>
        <w:rPr>
          <w:rFonts w:ascii="Times New Roman" w:hAnsi="Times New Roman"/>
          <w:b w:val="0"/>
          <w:spacing w:val="3"/>
        </w:rPr>
        <w:t> </w:t>
      </w:r>
      <w:r>
        <w:rPr/>
        <w:t>ΙΑΝΟΥΑΡΙΟΥ</w:t>
      </w:r>
      <w:r>
        <w:rPr>
          <w:rFonts w:ascii="Times New Roman" w:hAnsi="Times New Roman"/>
          <w:b w:val="0"/>
          <w:spacing w:val="2"/>
        </w:rPr>
        <w:t> </w:t>
      </w:r>
      <w:r>
        <w:rPr/>
        <w:t>-</w:t>
      </w:r>
      <w:r>
        <w:rPr>
          <w:rFonts w:ascii="Times New Roman" w:hAnsi="Times New Roman"/>
          <w:b w:val="0"/>
          <w:spacing w:val="3"/>
        </w:rPr>
        <w:t> </w:t>
      </w:r>
      <w:r>
        <w:rPr/>
        <w:t>31</w:t>
      </w:r>
      <w:r>
        <w:rPr>
          <w:rFonts w:ascii="Times New Roman" w:hAnsi="Times New Roman"/>
          <w:b w:val="0"/>
          <w:spacing w:val="2"/>
        </w:rPr>
        <w:t> </w:t>
      </w:r>
      <w:r>
        <w:rPr/>
        <w:t>ΔΕΚΕΜΒΡΙΟΥ</w:t>
      </w:r>
      <w:r>
        <w:rPr>
          <w:rFonts w:ascii="Times New Roman" w:hAnsi="Times New Roman"/>
          <w:b w:val="0"/>
          <w:spacing w:val="3"/>
        </w:rPr>
        <w:t> </w:t>
      </w:r>
      <w:r>
        <w:rPr>
          <w:spacing w:val="-2"/>
        </w:rPr>
        <w:t>2024)</w:t>
      </w:r>
    </w:p>
    <w:p>
      <w:pPr>
        <w:pStyle w:val="BodyText"/>
        <w:spacing w:before="28"/>
      </w:pPr>
    </w:p>
    <w:p>
      <w:pPr>
        <w:pStyle w:val="BodyText"/>
        <w:tabs>
          <w:tab w:pos="8353" w:val="left" w:leader="none"/>
        </w:tabs>
        <w:ind w:left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690372</wp:posOffset>
                </wp:positionH>
                <wp:positionV relativeFrom="paragraph">
                  <wp:posOffset>123750</wp:posOffset>
                </wp:positionV>
                <wp:extent cx="5873750" cy="26327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873750" cy="2632710"/>
                          <a:chExt cx="5873750" cy="26327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146"/>
                            <a:ext cx="5873750" cy="262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0" h="2621280">
                                <a:moveTo>
                                  <a:pt x="2133600" y="2584704"/>
                                </a:moveTo>
                                <a:lnTo>
                                  <a:pt x="22860" y="2584704"/>
                                </a:lnTo>
                                <a:lnTo>
                                  <a:pt x="22860" y="2596896"/>
                                </a:lnTo>
                                <a:lnTo>
                                  <a:pt x="2133600" y="2596896"/>
                                </a:lnTo>
                                <a:lnTo>
                                  <a:pt x="2133600" y="2584704"/>
                                </a:lnTo>
                                <a:close/>
                              </a:path>
                              <a:path w="5873750" h="2621280">
                                <a:moveTo>
                                  <a:pt x="4946904" y="2584704"/>
                                </a:moveTo>
                                <a:lnTo>
                                  <a:pt x="3101340" y="2584704"/>
                                </a:lnTo>
                                <a:lnTo>
                                  <a:pt x="3101340" y="2596896"/>
                                </a:lnTo>
                                <a:lnTo>
                                  <a:pt x="4946904" y="2596896"/>
                                </a:lnTo>
                                <a:lnTo>
                                  <a:pt x="4946904" y="2584704"/>
                                </a:lnTo>
                                <a:close/>
                              </a:path>
                              <a:path w="5873750" h="2621280">
                                <a:moveTo>
                                  <a:pt x="5873496" y="2610612"/>
                                </a:moveTo>
                                <a:lnTo>
                                  <a:pt x="5039868" y="2610612"/>
                                </a:lnTo>
                                <a:lnTo>
                                  <a:pt x="5039868" y="2621280"/>
                                </a:lnTo>
                                <a:lnTo>
                                  <a:pt x="5873496" y="2621280"/>
                                </a:lnTo>
                                <a:lnTo>
                                  <a:pt x="5873496" y="2610612"/>
                                </a:lnTo>
                                <a:close/>
                              </a:path>
                              <a:path w="5873750" h="2621280">
                                <a:moveTo>
                                  <a:pt x="5873496" y="2470404"/>
                                </a:moveTo>
                                <a:lnTo>
                                  <a:pt x="5039868" y="2470404"/>
                                </a:lnTo>
                                <a:lnTo>
                                  <a:pt x="5039868" y="2481072"/>
                                </a:lnTo>
                                <a:lnTo>
                                  <a:pt x="5873496" y="2481072"/>
                                </a:lnTo>
                                <a:lnTo>
                                  <a:pt x="5873496" y="2470404"/>
                                </a:lnTo>
                                <a:close/>
                              </a:path>
                              <a:path w="5873750" h="2621280">
                                <a:moveTo>
                                  <a:pt x="5873496" y="2449068"/>
                                </a:moveTo>
                                <a:lnTo>
                                  <a:pt x="5039868" y="2449068"/>
                                </a:lnTo>
                                <a:lnTo>
                                  <a:pt x="5039868" y="2459736"/>
                                </a:lnTo>
                                <a:lnTo>
                                  <a:pt x="5873496" y="2459736"/>
                                </a:lnTo>
                                <a:lnTo>
                                  <a:pt x="5873496" y="2449068"/>
                                </a:lnTo>
                                <a:close/>
                              </a:path>
                              <a:path w="5873750" h="2621280">
                                <a:moveTo>
                                  <a:pt x="5873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073908" y="10668"/>
                                </a:lnTo>
                                <a:lnTo>
                                  <a:pt x="3073908" y="2449068"/>
                                </a:lnTo>
                                <a:lnTo>
                                  <a:pt x="2174748" y="2449068"/>
                                </a:lnTo>
                                <a:lnTo>
                                  <a:pt x="2174748" y="2459736"/>
                                </a:lnTo>
                                <a:lnTo>
                                  <a:pt x="3073908" y="2459736"/>
                                </a:lnTo>
                                <a:lnTo>
                                  <a:pt x="3073908" y="2470404"/>
                                </a:lnTo>
                                <a:lnTo>
                                  <a:pt x="2174748" y="2470404"/>
                                </a:lnTo>
                                <a:lnTo>
                                  <a:pt x="2174748" y="2481072"/>
                                </a:lnTo>
                                <a:lnTo>
                                  <a:pt x="3073908" y="2481072"/>
                                </a:lnTo>
                                <a:lnTo>
                                  <a:pt x="3073908" y="2589276"/>
                                </a:lnTo>
                                <a:lnTo>
                                  <a:pt x="2174748" y="2589276"/>
                                </a:lnTo>
                                <a:lnTo>
                                  <a:pt x="2174748" y="2599944"/>
                                </a:lnTo>
                                <a:lnTo>
                                  <a:pt x="3073908" y="2599944"/>
                                </a:lnTo>
                                <a:lnTo>
                                  <a:pt x="3073908" y="2610612"/>
                                </a:lnTo>
                                <a:lnTo>
                                  <a:pt x="2174748" y="2610612"/>
                                </a:lnTo>
                                <a:lnTo>
                                  <a:pt x="2174748" y="2621280"/>
                                </a:lnTo>
                                <a:lnTo>
                                  <a:pt x="3073908" y="2621280"/>
                                </a:lnTo>
                                <a:lnTo>
                                  <a:pt x="3084576" y="2621280"/>
                                </a:lnTo>
                                <a:lnTo>
                                  <a:pt x="3084576" y="10668"/>
                                </a:lnTo>
                                <a:lnTo>
                                  <a:pt x="5873496" y="10668"/>
                                </a:lnTo>
                                <a:lnTo>
                                  <a:pt x="5873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282950" y="0"/>
                            <a:ext cx="70231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0"/>
                                <w:ind w:left="129" w:right="0" w:hanging="130"/>
                                <w:jc w:val="left"/>
                                <w:rPr>
                                  <w:rFonts w:ascii="Microsoft Sans Serif" w:hAnsi="Microsoft Sans Serif"/>
                                  <w:sz w:val="1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4"/>
                                </w:rPr>
                                <w:t>Ποσά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4"/>
                                </w:rPr>
                                <w:t>κλειόμενης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4"/>
                                </w:rPr>
                                <w:t>χρήσης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113017" y="0"/>
                            <a:ext cx="70231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0"/>
                                <w:ind w:left="129" w:right="0" w:hanging="130"/>
                                <w:jc w:val="left"/>
                                <w:rPr>
                                  <w:rFonts w:ascii="Microsoft Sans Serif" w:hAnsi="Microsoft Sans Serif"/>
                                  <w:sz w:val="1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4"/>
                                </w:rPr>
                                <w:t>Ποσά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4"/>
                                </w:rPr>
                                <w:t>κλειόμενης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4"/>
                                </w:rPr>
                                <w:t>χρήσης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2859" y="383165"/>
                            <a:ext cx="12674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Γ.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ΠΑΓΙΟ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ΕΝΕΡΓΗΤΙΚΟ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545078" y="383165"/>
                            <a:ext cx="15830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30.030,00</w:t>
                              </w:r>
                              <w:r>
                                <w:rPr>
                                  <w:rFonts w:ascii="Times New Roman" w:hAnsi="Times New Roman"/>
                                  <w:spacing w:val="2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Α.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ΙΔΙΑ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ΚΕΦΑΛΑΙΑ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38569" y="383165"/>
                            <a:ext cx="5213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34.995,14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2859" y="663581"/>
                            <a:ext cx="1706245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ΙΙ.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Ενσώματες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Ακινητοποιήσεις</w:t>
                              </w:r>
                            </w:p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8"/>
                                </w:rPr>
                                <w:t>Κτίρια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45078" y="663581"/>
                            <a:ext cx="118872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875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Ι.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Κεφάλαιο</w:t>
                              </w:r>
                            </w:p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30.030,00</w:t>
                              </w:r>
                              <w:r>
                                <w:rPr>
                                  <w:rFonts w:ascii="Times New Roman" w:hAnsi="Times New Roman"/>
                                  <w:spacing w:val="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8"/>
                                </w:rPr>
                                <w:t>Κεφάλαιο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338269" y="803789"/>
                            <a:ext cx="5213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34.995,14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2859" y="1224412"/>
                            <a:ext cx="18389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Δ.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ΚΥΚΛΟΦΟΡΟΥΝ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ΕΝΕΡΓΗΤΙΚΟ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609086" y="1224412"/>
                            <a:ext cx="4578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4.965,14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2859" y="1504828"/>
                            <a:ext cx="1275080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ΙΙ.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Απαιτήσεις</w:t>
                              </w:r>
                            </w:p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Απαιτήσεις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από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8"/>
                                </w:rPr>
                                <w:t>οφειλομ.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833114" y="1638940"/>
                            <a:ext cx="2355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2859" y="1919356"/>
                            <a:ext cx="123063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ΙV.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Διαθέσιμα</w:t>
                              </w:r>
                            </w:p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8"/>
                                </w:rPr>
                                <w:t>Καταθέσεις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8"/>
                                </w:rPr>
                                <w:t>σε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8"/>
                                </w:rPr>
                                <w:t>τράπεζες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609304" y="2059564"/>
                            <a:ext cx="4578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4.965,14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2859" y="2480188"/>
                            <a:ext cx="212598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ΓΕΝΙΚΟ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ΣΥΝΟΛΟ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ΕΝΕΡΓΗΤΙΚΟΥ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(Γ+Δ)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545078" y="2480188"/>
                            <a:ext cx="33147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399" w:val="left" w:leader="none"/>
                                </w:tabs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34.995,14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ΓΕΝΙΚΟ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ΣΥΝΟΛΟ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ΠΑΘΗΤΙΚΟΥ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(Α)</w:t>
                              </w:r>
                              <w:r>
                                <w:rPr>
                                  <w:rFonts w:ascii="Times New Roman" w:hAnsi="Times New Roman"/>
                                  <w:spacing w:val="9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34.995,14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360001pt;margin-top:9.74412pt;width:462.5pt;height:207.3pt;mso-position-horizontal-relative:page;mso-position-vertical-relative:paragraph;z-index:15728640" id="docshapegroup1" coordorigin="1087,195" coordsize="9250,4146">
                <v:shape style="position:absolute;left:1087;top:212;width:9250;height:4128" id="docshape2" coordorigin="1087,212" coordsize="9250,4128" path="m4447,4283l1123,4283,1123,4302,4447,4302,4447,4283xm8878,4283l5971,4283,5971,4302,8878,4302,8878,4283xm10337,4324l9024,4324,9024,4340,10337,4340,10337,4324xm10337,4103l9024,4103,9024,4120,10337,4120,10337,4103xm10337,4069l9024,4069,9024,4086,10337,4086,10337,4069xm10337,212l1087,212,1087,229,5928,229,5928,4069,4512,4069,4512,4086,5928,4086,5928,4103,4512,4103,4512,4120,5928,4120,5928,4290,4512,4290,4512,4307,5928,4307,5928,4324,4512,4324,4512,4340,5928,4340,5945,4340,5945,229,10337,229,10337,212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82;top:194;width:1106;height:344" type="#_x0000_t202" id="docshape3" filled="false" stroked="false">
                  <v:textbox inset="0,0,0,0">
                    <w:txbxContent>
                      <w:p>
                        <w:pPr>
                          <w:spacing w:line="276" w:lineRule="auto" w:before="0"/>
                          <w:ind w:left="129" w:right="0" w:hanging="130"/>
                          <w:jc w:val="left"/>
                          <w:rPr>
                            <w:rFonts w:ascii="Microsoft Sans Serif" w:hAnsi="Microsoft Sans Serif"/>
                            <w:sz w:val="1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4"/>
                          </w:rPr>
                          <w:t>Ποσά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4"/>
                          </w:rPr>
                          <w:t>κλειόμενης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4"/>
                          </w:rPr>
                          <w:t>χρήσης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4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v:shape style="position:absolute;left:9139;top:194;width:1106;height:344" type="#_x0000_t202" id="docshape4" filled="false" stroked="false">
                  <v:textbox inset="0,0,0,0">
                    <w:txbxContent>
                      <w:p>
                        <w:pPr>
                          <w:spacing w:line="276" w:lineRule="auto" w:before="0"/>
                          <w:ind w:left="129" w:right="0" w:hanging="130"/>
                          <w:jc w:val="left"/>
                          <w:rPr>
                            <w:rFonts w:ascii="Microsoft Sans Serif" w:hAnsi="Microsoft Sans Serif"/>
                            <w:sz w:val="1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4"/>
                          </w:rPr>
                          <w:t>Ποσά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4"/>
                          </w:rPr>
                          <w:t>κλειόμενης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4"/>
                          </w:rPr>
                          <w:t>χρήσης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4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v:shape style="position:absolute;left:1123;top:798;width:1996;height:202" type="#_x0000_t202" id="docshape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Γ.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ΠΑΓΙΟ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ΕΝΕΡΓΗΤΙΚΟ</w:t>
                        </w:r>
                      </w:p>
                    </w:txbxContent>
                  </v:textbox>
                  <w10:wrap type="none"/>
                </v:shape>
                <v:shape style="position:absolute;left:5095;top:798;width:2493;height:202" type="#_x0000_t202" id="docshape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30.030,00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Α.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ΙΔΙΑ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ΚΕΦΑΛΑΙΑ</w:t>
                        </w:r>
                      </w:p>
                    </w:txbxContent>
                  </v:textbox>
                  <w10:wrap type="none"/>
                </v:shape>
                <v:shape style="position:absolute;left:9494;top:798;width:821;height:202" type="#_x0000_t202" id="docshape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  <w:u w:val="single"/>
                          </w:rPr>
                          <w:t>34.995,14</w:t>
                        </w:r>
                      </w:p>
                    </w:txbxContent>
                  </v:textbox>
                  <w10:wrap type="none"/>
                </v:shape>
                <v:shape style="position:absolute;left:1123;top:1239;width:2687;height:422" type="#_x0000_t202" id="docshape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ΙΙ.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Ενσώματες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Ακινητοποιήσεις</w:t>
                        </w:r>
                      </w:p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Κτίρια</w:t>
                        </w:r>
                      </w:p>
                    </w:txbxContent>
                  </v:textbox>
                  <w10:wrap type="none"/>
                </v:shape>
                <v:shape style="position:absolute;left:5095;top:1239;width:1872;height:422" type="#_x0000_t202" id="docshape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875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Ι.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Κεφάλαιο</w:t>
                        </w:r>
                      </w:p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30.030,00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Κεφάλαιο</w:t>
                        </w:r>
                      </w:p>
                    </w:txbxContent>
                  </v:textbox>
                  <w10:wrap type="none"/>
                </v:shape>
                <v:shape style="position:absolute;left:9493;top:1460;width:821;height:202" type="#_x0000_t202" id="docshape1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34.995,14</w:t>
                        </w:r>
                      </w:p>
                    </w:txbxContent>
                  </v:textbox>
                  <w10:wrap type="none"/>
                </v:shape>
                <v:shape style="position:absolute;left:1123;top:2123;width:2896;height:202" type="#_x0000_t202" id="docshape1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Δ.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ΚΥΚΛΟΦΟΡΟΥΝ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ΕΝΕΡΓΗΤΙΚΟ</w:t>
                        </w:r>
                      </w:p>
                    </w:txbxContent>
                  </v:textbox>
                  <w10:wrap type="none"/>
                </v:shape>
                <v:shape style="position:absolute;left:5196;top:2123;width:721;height:202" type="#_x0000_t202" id="docshape12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  <w:u w:val="single"/>
                          </w:rPr>
                          <w:t>4.965,14</w:t>
                        </w:r>
                      </w:p>
                    </w:txbxContent>
                  </v:textbox>
                  <w10:wrap type="none"/>
                </v:shape>
                <v:shape style="position:absolute;left:1123;top:2564;width:2008;height:413" type="#_x0000_t202" id="docshape1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ΙΙ.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Απαιτήσεις</w:t>
                        </w:r>
                      </w:p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Απαιτήσεις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από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οφειλομ.</w:t>
                        </w:r>
                      </w:p>
                    </w:txbxContent>
                  </v:textbox>
                  <w10:wrap type="none"/>
                </v:shape>
                <v:shape style="position:absolute;left:5548;top:2775;width:371;height:202" type="#_x0000_t202" id="docshape1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1123;top:3217;width:1938;height:422" type="#_x0000_t202" id="docshape1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ΙV.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Διαθέσιμα</w:t>
                        </w:r>
                      </w:p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4"/>
                            <w:sz w:val="18"/>
                          </w:rPr>
                          <w:t>Καταθέσεις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8"/>
                          </w:rPr>
                          <w:t>σε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8"/>
                          </w:rPr>
                          <w:t>τράπεζες</w:t>
                        </w:r>
                      </w:p>
                    </w:txbxContent>
                  </v:textbox>
                  <w10:wrap type="none"/>
                </v:shape>
                <v:shape style="position:absolute;left:5196;top:3438;width:721;height:202" type="#_x0000_t202" id="docshape1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4.965,14</w:t>
                        </w:r>
                      </w:p>
                    </w:txbxContent>
                  </v:textbox>
                  <w10:wrap type="none"/>
                </v:shape>
                <v:shape style="position:absolute;left:1123;top:4100;width:3348;height:202" type="#_x0000_t202" id="docshape1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ΓΕΝΙΚΟ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ΣΥΝΟΛΟ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ΕΝΕΡΓΗΤΙΚΟΥ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(Γ+Δ)</w:t>
                        </w:r>
                      </w:p>
                    </w:txbxContent>
                  </v:textbox>
                  <w10:wrap type="none"/>
                </v:shape>
                <v:shape style="position:absolute;left:5095;top:4100;width:5220;height:202" type="#_x0000_t202" id="docshape18" filled="false" stroked="false">
                  <v:textbox inset="0,0,0,0">
                    <w:txbxContent>
                      <w:p>
                        <w:pPr>
                          <w:tabs>
                            <w:tab w:pos="4399" w:val="left" w:leader="none"/>
                          </w:tabs>
                          <w:spacing w:line="201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34.995,14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ΓΕΝΙΚΟ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ΣΥΝΟΛΟ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ΠΑΘΗΤΙΚΟΥ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(Α)</w:t>
                        </w:r>
                        <w:r>
                          <w:rPr>
                            <w:rFonts w:ascii="Times New Roman" w:hAnsi="Times New Roman"/>
                            <w:spacing w:val="9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8"/>
                            <w:u w:val="single"/>
                          </w:rPr>
                          <w:t>34.995,14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ΕΝΕΡΓΗΤΙΚΟ</w:t>
      </w:r>
      <w:r>
        <w:rPr>
          <w:rFonts w:ascii="Times New Roman" w:hAnsi="Times New Roman"/>
          <w:b w:val="0"/>
        </w:rPr>
        <w:tab/>
      </w:r>
      <w:r>
        <w:rPr>
          <w:spacing w:val="-2"/>
        </w:rPr>
        <w:t>ΠΑΘΗΤΙΚΟ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1347" w:right="721"/>
        <w:jc w:val="center"/>
      </w:pPr>
      <w:r>
        <w:rPr/>
        <w:t>Σέρρες,</w:t>
      </w:r>
      <w:r>
        <w:rPr>
          <w:rFonts w:ascii="Times New Roman" w:hAnsi="Times New Roman"/>
          <w:b w:val="0"/>
          <w:spacing w:val="5"/>
        </w:rPr>
        <w:t> </w:t>
      </w:r>
      <w:r>
        <w:rPr>
          <w:spacing w:val="-2"/>
        </w:rPr>
        <w:t>31.12.2024</w:t>
      </w:r>
    </w:p>
    <w:p>
      <w:pPr>
        <w:pStyle w:val="BodyText"/>
        <w:tabs>
          <w:tab w:pos="6074" w:val="left" w:leader="none"/>
          <w:tab w:pos="6234" w:val="left" w:leader="none"/>
        </w:tabs>
        <w:spacing w:line="256" w:lineRule="auto" w:before="14"/>
        <w:ind w:left="1026" w:right="1201"/>
        <w:jc w:val="center"/>
      </w:pPr>
      <w:r>
        <w:rPr/>
        <w:t>Η</w:t>
      </w:r>
      <w:r>
        <w:rPr>
          <w:rFonts w:ascii="Times New Roman" w:hAnsi="Times New Roman"/>
          <w:b w:val="0"/>
        </w:rPr>
        <w:t> </w:t>
      </w:r>
      <w:r>
        <w:rPr/>
        <w:t>Δ/ντρια</w:t>
      </w:r>
      <w:r>
        <w:rPr>
          <w:rFonts w:ascii="Times New Roman" w:hAnsi="Times New Roman"/>
          <w:b w:val="0"/>
        </w:rPr>
        <w:t> </w:t>
      </w:r>
      <w:r>
        <w:rPr/>
        <w:t>Οικ/κών</w:t>
      </w:r>
      <w:r>
        <w:rPr>
          <w:rFonts w:ascii="Times New Roman" w:hAnsi="Times New Roman"/>
          <w:b w:val="0"/>
        </w:rPr>
        <w:t> </w:t>
      </w:r>
      <w:r>
        <w:rPr/>
        <w:t>Υπηρεσιών</w:t>
      </w:r>
      <w:r>
        <w:rPr>
          <w:rFonts w:ascii="Times New Roman" w:hAnsi="Times New Roman"/>
          <w:b w:val="0"/>
        </w:rPr>
        <w:tab/>
        <w:tab/>
      </w:r>
      <w:r>
        <w:rPr/>
        <w:t>Η</w:t>
      </w:r>
      <w:r>
        <w:rPr>
          <w:rFonts w:ascii="Times New Roman" w:hAnsi="Times New Roman"/>
          <w:b w:val="0"/>
          <w:spacing w:val="-8"/>
        </w:rPr>
        <w:t> </w:t>
      </w:r>
      <w:r>
        <w:rPr/>
        <w:t>Πρ.</w:t>
      </w:r>
      <w:r>
        <w:rPr>
          <w:rFonts w:ascii="Times New Roman" w:hAnsi="Times New Roman"/>
          <w:b w:val="0"/>
          <w:spacing w:val="-8"/>
        </w:rPr>
        <w:t> </w:t>
      </w:r>
      <w:r>
        <w:rPr/>
        <w:t>Τμ.</w:t>
      </w:r>
      <w:r>
        <w:rPr>
          <w:rFonts w:ascii="Times New Roman" w:hAnsi="Times New Roman"/>
          <w:b w:val="0"/>
          <w:spacing w:val="-8"/>
        </w:rPr>
        <w:t> </w:t>
      </w:r>
      <w:r>
        <w:rPr/>
        <w:t>Λογιστηρίου</w:t>
      </w:r>
      <w:r>
        <w:rPr>
          <w:rFonts w:ascii="Times New Roman" w:hAnsi="Times New Roman"/>
          <w:b w:val="0"/>
        </w:rPr>
        <w:t> </w:t>
      </w:r>
      <w:r>
        <w:rPr>
          <w:spacing w:val="-4"/>
        </w:rPr>
        <w:t>α/α</w:t>
      </w:r>
      <w:r>
        <w:rPr>
          <w:rFonts w:ascii="Times New Roman" w:hAnsi="Times New Roman"/>
          <w:b w:val="0"/>
        </w:rPr>
        <w:tab/>
      </w:r>
      <w:r>
        <w:rPr>
          <w:spacing w:val="-4"/>
        </w:rPr>
        <w:t>α/α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tabs>
          <w:tab w:pos="6274" w:val="left" w:leader="none"/>
        </w:tabs>
        <w:ind w:left="1026"/>
      </w:pPr>
      <w:r>
        <w:rPr/>
        <w:t>Γουναρίδου</w:t>
      </w:r>
      <w:r>
        <w:rPr>
          <w:rFonts w:ascii="Times New Roman" w:hAnsi="Times New Roman"/>
          <w:b w:val="0"/>
          <w:spacing w:val="5"/>
        </w:rPr>
        <w:t> </w:t>
      </w:r>
      <w:r>
        <w:rPr>
          <w:spacing w:val="-2"/>
        </w:rPr>
        <w:t>Δέσποινα</w:t>
      </w:r>
      <w:r>
        <w:rPr>
          <w:rFonts w:ascii="Times New Roman" w:hAnsi="Times New Roman"/>
          <w:b w:val="0"/>
        </w:rPr>
        <w:tab/>
      </w:r>
      <w:r>
        <w:rPr/>
        <w:t>Δρακούλη</w:t>
      </w:r>
      <w:r>
        <w:rPr>
          <w:rFonts w:ascii="Times New Roman" w:hAnsi="Times New Roman"/>
          <w:b w:val="0"/>
          <w:spacing w:val="5"/>
        </w:rPr>
        <w:t> </w:t>
      </w:r>
      <w:r>
        <w:rPr>
          <w:spacing w:val="-2"/>
        </w:rPr>
        <w:t>Γεωργία</w:t>
      </w:r>
    </w:p>
    <w:sectPr>
      <w:type w:val="continuous"/>
      <w:pgSz w:w="11900" w:h="16840"/>
      <w:pgMar w:top="1380" w:bottom="280" w:left="992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delitsikou</dc:creator>
  <dc:title>Ισολογισμός 2024.xls</dc:title>
  <dcterms:created xsi:type="dcterms:W3CDTF">2025-06-06T08:41:54Z</dcterms:created>
  <dcterms:modified xsi:type="dcterms:W3CDTF">2025-06-06T08:41:54Z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Bullzip PDF Printer (11.12.0.2816)</vt:lpwstr>
  </property>
  <property fmtid="{D5CDD505-2E9C-101B-9397-08002B2CF9AE}" pid="4" name="LastSaved">
    <vt:filetime>2025-06-06T00:00:00Z</vt:filetime>
  </property>
  <property fmtid="{D5CDD505-2E9C-101B-9397-08002B2CF9AE}" pid="5" name="Producer">
    <vt:lpwstr>PDF Printer / www.bullzip.com / FG / Freeware Edition (max 10 users)</vt:lpwstr>
  </property>
</Properties>
</file>